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E4C" w:rsidRPr="007F5E4C" w:rsidRDefault="007F5E4C" w:rsidP="007F5E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F5E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Российское сообщество журналистов.</w:t>
      </w:r>
    </w:p>
    <w:p w:rsidR="007F5E4C" w:rsidRPr="007F5E4C" w:rsidRDefault="007F5E4C" w:rsidP="007F5E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F5E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Содействие технологическому прорыву</w:t>
      </w:r>
    </w:p>
    <w:p w:rsidR="007F5E4C" w:rsidRPr="007F5E4C" w:rsidRDefault="007F5E4C" w:rsidP="007F5E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F5E4C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Информационно-инновационные «залпы» успешно осуществляются на ряде каналов Центрального телевидения страны, в специальных выпусках и обзорах «Наука» ведущих российских информационных агентств ТАСС и МИА «Россия сегодня», «Российской газеты», деловой газеты «Путеводитель международного бизнеса», в журналах «Наука и жизнь» и «В мире науки», газете научного сообщества «Поиск» и в других авторитетных отечественных федеральных и региональных СМИ, охватывающих актуальную научно-технологическую, инновационную проблематику. Каждый из журналистов и все они вместе, работая в этих СМИ, создают мощный корпус профессионалов в составе почти 500-тысячной российской армии прессы, радио и телевидения, нацеленной на реализацию курса устойчивого социально-экономического развития России.</w:t>
      </w:r>
    </w:p>
    <w:p w:rsidR="007F5E4C" w:rsidRPr="007F5E4C" w:rsidRDefault="007F5E4C" w:rsidP="007F5E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F5E4C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7F5E4C" w:rsidRPr="007F5E4C" w:rsidRDefault="007F5E4C" w:rsidP="007F5E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F5E4C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Владимир Геннадиевич</w:t>
      </w:r>
      <w:r w:rsidRPr="007F5E4C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ru-RU"/>
          <w14:ligatures w14:val="none"/>
        </w:rPr>
        <w:t>, насколько эффективно, на Ваш взгляд, участие редакционных команд отечественных деловых СМИ в его осуществлении?</w:t>
      </w:r>
    </w:p>
    <w:p w:rsidR="007F5E4C" w:rsidRPr="007F5E4C" w:rsidRDefault="007F5E4C" w:rsidP="007F5E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F5E4C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Вопрос В.Г. Соловьёву, председателю Союза журналистов России, академику Международной Академии телевидения и радио, члену Совета при Президенте России по развитию гражданского общества и правам человека, члену Русского географического общества. Он - выпускник международного отделения факультета журналистики МГУ имени М.В. Ломоносова. Свои глубокие знания воплотил в работе на Центральном телевидении страны с 1990-го по 2017 г. Автор ряда документальных фильмов и уникальных </w:t>
      </w:r>
      <w:proofErr w:type="gramStart"/>
      <w:r w:rsidRPr="007F5E4C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сценариев,  репортажей</w:t>
      </w:r>
      <w:proofErr w:type="gramEnd"/>
      <w:r w:rsidRPr="007F5E4C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 и комментариев для программ «Новости», «Время» и «Времена». Освещал важнейшие события мировой политики, многие встречи мировых и российских лидеров в </w:t>
      </w:r>
      <w:r w:rsidRPr="007F5E4C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ru-RU"/>
          <w14:ligatures w14:val="none"/>
        </w:rPr>
        <w:t>XXI</w:t>
      </w:r>
      <w:r w:rsidRPr="007F5E4C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 веке. Собеседниками Владимира Соловьёва в разное время становились президенты многих стран, видные фигуры мировой политики, российские губернаторы, руководители политических партий, общественные и культурные деятели. Сопровождая по стране и миру президентов России, побывал в 64-х командировках, объехал более 100 государств мира на всех континентах. </w:t>
      </w:r>
    </w:p>
    <w:p w:rsidR="007F5E4C" w:rsidRPr="007F5E4C" w:rsidRDefault="007F5E4C" w:rsidP="007F5E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F5E4C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7F5E4C" w:rsidRPr="007F5E4C" w:rsidRDefault="007F5E4C" w:rsidP="007F5E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F5E4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  <w:t>В.Г. Соловьёв</w:t>
      </w:r>
      <w:r w:rsidRPr="007F5E4C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7F5E4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7F5E4C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Александр Иванович, отвечая на Ваш актуальный вопрос, хочу подчеркнуть, что у российской журналистики много направлений жизнедеятельности, а деловые СМИ - одно из важнейших. Они вносят большой вклад в формирование у своих читателей, зрителей и слушателей понимание устойчивого социально-экономического развития страны. Редакции деловых СМИ, держа руку на пульсе всего происходящего сегодня в стране и мире, вызывают интерес не только у людей, принимающих решения на уровне глав государств, регионов, отраслевых министерств или корпораций ключевых секторов национальной экономики. Публикации на страницах </w:t>
      </w:r>
      <w:r w:rsidRPr="007F5E4C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lastRenderedPageBreak/>
        <w:t>экономических газет и журналов, документальные фильмы и радиорепортажи, посвящённые, в частности, лидерам научно-технического прогресса во всех регионах страны, лучшим отечественным компаниям-экспортёрам несырьевых товаров и конкурентоспособной высокотехнологичной продукции, привлекают внимание простых людей, россиян-тружеников – создателей передовых разработок, включая медицинские изделия и препараты в борьбе с </w:t>
      </w:r>
      <w:r w:rsidRPr="007F5E4C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ru-RU"/>
          <w14:ligatures w14:val="none"/>
        </w:rPr>
        <w:t>COVID</w:t>
      </w:r>
      <w:r w:rsidRPr="007F5E4C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-19.</w:t>
      </w:r>
    </w:p>
    <w:p w:rsidR="007F5E4C" w:rsidRPr="007F5E4C" w:rsidRDefault="007F5E4C" w:rsidP="007F5E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F5E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конечно, нам важно сохранить, поддержать и создавать новые «батальоны» деловых СМИ, потому что именно в них работают специалисты и эксперты узкоспециализированных, но очень важных направлений для экономики страны. Стимулированию их высокопрофессиональной деятельности способствуют и конкурсы журналистов, в том числе – Всероссийский конкурс «Экономическое возрождение России», который проводится Торгово-промышленной палатой РФ и Союзом журналистов РФ уже более четверти века. В 2022 г. он состоялся в 28-ой раз, демонстрируя свой высокий авторитет в профессиональном сообществе, расширение географии его участников, заинтересованных в выводе России на орбиту поступательного движения по восходящей. Торжественная церемония награждения победителей XXIX конкурса журналистов «Экономическое возрождение России» состоялась 6 апреля 2023 г.</w:t>
      </w:r>
      <w:r w:rsidRPr="007F5E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7F5E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Международном информационном агентстве «Россия сегодня».</w:t>
      </w:r>
    </w:p>
    <w:p w:rsidR="007F5E4C" w:rsidRPr="007F5E4C" w:rsidRDefault="007F5E4C" w:rsidP="007F5E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F5E4C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7F5E4C" w:rsidRPr="007F5E4C" w:rsidRDefault="007F5E4C" w:rsidP="007F5E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F5E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Инновационные подходы в деятельности российских СМИ</w:t>
      </w:r>
    </w:p>
    <w:p w:rsidR="007F5E4C" w:rsidRPr="007F5E4C" w:rsidRDefault="007F5E4C" w:rsidP="007F5E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F5E4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  <w:t>А. Линник</w:t>
      </w:r>
      <w:r w:rsidRPr="007F5E4C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: Конкурс «Экономическое возрождение России» высвечивает и проблемные вопросы экономического и научно-технологического развития страны. Для их решения и дальнейшего освещения в СМИ также нужны инновационные подходы в деятельности российских журналистов. </w:t>
      </w:r>
      <w:r w:rsidRPr="007F5E4C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ru-RU"/>
          <w14:ligatures w14:val="none"/>
        </w:rPr>
        <w:t>Как удаётся Союзу журналистов России успешно реализовывать новые формы и идеи в процессе формирования цифровой экономики страны?</w:t>
      </w:r>
    </w:p>
    <w:p w:rsidR="007F5E4C" w:rsidRDefault="007F5E4C" w:rsidP="007F5E4C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7F5E4C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ru-RU"/>
          <w14:ligatures w14:val="none"/>
        </w:rPr>
        <w:t>В.Г. Соловьёв</w:t>
      </w:r>
      <w:r w:rsidRPr="007F5E4C"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t xml:space="preserve">: Наш Союз, как исследовательский, аналитический центр журналистики, занимается всеми направлениями и перспективами жизнедеятельности российского государства. Цифровое развитие страны становится приоритетным для всех её регионов, городов, ведомств, предприятий и организаций. И мы, естественно, стремимся быть активными участниками прогрессивных преобразований, происходящих в обществе и стране. Осуществлён очень непростой переход на цифру всех телеканалов страны, создаются региональные </w:t>
      </w:r>
      <w:proofErr w:type="spellStart"/>
      <w:r w:rsidRPr="007F5E4C"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t>мультифлексы</w:t>
      </w:r>
      <w:proofErr w:type="spellEnd"/>
      <w:r w:rsidRPr="007F5E4C"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t xml:space="preserve">. Продолжаем предлагать в цифровом поле журналистскому сообществу множество разнообразных идей. Так, установленные Союзом журналистов партнёрские отношения с компанией «Газпром космические системы» открывают новые возможности для наших СМИ через группировку «Спутник Ямала» передавать сигналы своих телеканалов на пространства практически по всей Планете. Будем и этот опыт распространять на всех наших образовательных форумах и семинарах, </w:t>
      </w:r>
      <w:r w:rsidRPr="007F5E4C"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lastRenderedPageBreak/>
        <w:t xml:space="preserve">нацеленных на повышение квалификации журналистских кадров с использованием передовых образовательных технологий, внедряемых на площадках </w:t>
      </w:r>
      <w:proofErr w:type="gramStart"/>
      <w:r w:rsidRPr="007F5E4C"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t>образовательных  форумов</w:t>
      </w:r>
      <w:proofErr w:type="gramEnd"/>
      <w:r w:rsidRPr="007F5E4C"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t xml:space="preserve"> «</w:t>
      </w:r>
      <w:proofErr w:type="spellStart"/>
      <w:r w:rsidRPr="007F5E4C"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t>Инфорум</w:t>
      </w:r>
      <w:proofErr w:type="spellEnd"/>
      <w:r w:rsidRPr="007F5E4C"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t>». Таких форумов за прошедшие четыре года проведено уже более 50, во многих регионах страны, от Сахалина до Калининграда. Ежегодные субсидии от Министерства труда и социальной защиты РФ позволяют компенсировать расходы на проведение этих, пользующихся большой популярностью и несущих заряд новизны, мероприятий с участием глав территорий, лучших экономистов, экспертов из других секторов по проблематике, определяемой самими журналистами. Многодневные семинары, мастер-классы, тренинги методами «мозговых» атак в рамках «</w:t>
      </w:r>
      <w:proofErr w:type="spellStart"/>
      <w:r w:rsidRPr="007F5E4C"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t>Инфорумов</w:t>
      </w:r>
      <w:proofErr w:type="spellEnd"/>
      <w:r w:rsidRPr="007F5E4C"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t>» снимаются на видео и транслируются на всю страну, вовлекая в этот процесс в онлайн формате многие тысячи наших коллег. Итоги же года подводим на нашем самом большом в мире Форуме современной журналистики в Сочи – «Вся Россия», где на протяжении недели проходит комплекс деловых встреч, общений, презентаций, творческих вечеров, способствующих прорывному развитию нашей профессии с учётом происходящих изменений в экономике, торговле, науке и других важнейших сферах устойчивого развития страны.</w:t>
      </w:r>
      <w:r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7F5E4C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ru-RU"/>
          <w14:ligatures w14:val="none"/>
        </w:rPr>
        <w:t>А. Линник</w:t>
      </w:r>
      <w:proofErr w:type="gramStart"/>
      <w:r w:rsidRPr="007F5E4C"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t>:</w:t>
      </w:r>
      <w:r w:rsidRPr="007F5E4C">
        <w:rPr>
          <w:rFonts w:ascii="Calibri" w:eastAsia="Times New Roman" w:hAnsi="Calibri" w:cs="Calibri"/>
          <w:i/>
          <w:iCs/>
          <w:color w:val="000000"/>
          <w:kern w:val="36"/>
          <w:sz w:val="28"/>
          <w:szCs w:val="28"/>
          <w:lang w:eastAsia="ru-RU"/>
          <w14:ligatures w14:val="none"/>
        </w:rPr>
        <w:t> Какими</w:t>
      </w:r>
      <w:proofErr w:type="gramEnd"/>
      <w:r w:rsidRPr="007F5E4C">
        <w:rPr>
          <w:rFonts w:ascii="Calibri" w:eastAsia="Times New Roman" w:hAnsi="Calibri" w:cs="Calibri"/>
          <w:i/>
          <w:iCs/>
          <w:color w:val="000000"/>
          <w:kern w:val="36"/>
          <w:sz w:val="28"/>
          <w:szCs w:val="28"/>
          <w:lang w:eastAsia="ru-RU"/>
          <w14:ligatures w14:val="none"/>
        </w:rPr>
        <w:t xml:space="preserve"> видятся Вами, Владимир Геннадиевич, новые информационно-инновационные проекты в СМИ в процессе вывода России на орбиту технологических прорывов и коммерциализации конкурентоспособных разработок российских новаторов?</w:t>
      </w:r>
      <w:r>
        <w:rPr>
          <w:rFonts w:ascii="Calibri" w:eastAsia="Times New Roman" w:hAnsi="Calibri" w:cs="Calibri"/>
          <w:i/>
          <w:i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7F5E4C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ru-RU"/>
          <w14:ligatures w14:val="none"/>
        </w:rPr>
        <w:t>В.Г. Соловьёв</w:t>
      </w:r>
      <w:r w:rsidRPr="007F5E4C"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t xml:space="preserve">: Для высокопрофессиональной работы в стремительно изменяющемся мире для всех СМИ крайне важно создавать информационные проекты с использованием инноваций – источника конкурентных преимуществ. Союз журналистов занимается развитием науки в журналистике, разработкой новейших технологий в отрасли. Издаваемый нами, в том числе журнал «Журналистика и медиа-рынок», своими информационно-аналитическим  материалами и научно-практическими семинарами всячески содействует выходу, в особенности региональным СМИ, на новый уровень жизнедеятельности, подсказывая и рекомендуя на базе лучших практик, как создавать своё «зеркало» в Интернете и монетизировать своё искусство в цифровом мире, или как активизировать обратную связь с пользователем полезной, деловой и научной информации. ИТАР-ТАСС, РИА «Россия сегодня», другие федеральные, региональные СМИ и медиаструктуры демонстрируют уже на своих цифровых площадках инновационно-информационные проекты, посвящённые, в частности, 10-летия науки и технологий в России, прорывным конкурентоспособным российским разработкам и их создателям, в частности, в области </w:t>
      </w:r>
      <w:proofErr w:type="spellStart"/>
      <w:r w:rsidRPr="007F5E4C"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t>самолёто</w:t>
      </w:r>
      <w:proofErr w:type="spellEnd"/>
      <w:r w:rsidRPr="007F5E4C"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t>- и судостроения, машиностроения, наноиндустрии и здравоохранения, и дальнейшим перспективам научно-технологического, инновационного развития страны. Да Вы и сами в своих публикациях в «Путеводителе международного бизнеса» и в монографии </w:t>
      </w:r>
      <w:r w:rsidRPr="007F5E4C">
        <w:rPr>
          <w:rFonts w:ascii="Calibri" w:eastAsia="Times New Roman" w:hAnsi="Calibri" w:cs="Calibri"/>
          <w:i/>
          <w:iCs/>
          <w:color w:val="000000"/>
          <w:kern w:val="36"/>
          <w:sz w:val="28"/>
          <w:szCs w:val="28"/>
          <w:lang w:eastAsia="ru-RU"/>
          <w14:ligatures w14:val="none"/>
        </w:rPr>
        <w:t xml:space="preserve">«Российские модели </w:t>
      </w:r>
      <w:r w:rsidRPr="007F5E4C">
        <w:rPr>
          <w:rFonts w:ascii="Calibri" w:eastAsia="Times New Roman" w:hAnsi="Calibri" w:cs="Calibri"/>
          <w:i/>
          <w:iCs/>
          <w:color w:val="000000"/>
          <w:kern w:val="36"/>
          <w:sz w:val="28"/>
          <w:szCs w:val="28"/>
          <w:lang w:eastAsia="ru-RU"/>
          <w14:ligatures w14:val="none"/>
        </w:rPr>
        <w:lastRenderedPageBreak/>
        <w:t>инновационного успеха. Курсом технологического прорыва»</w:t>
      </w:r>
      <w:r w:rsidRPr="007F5E4C"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t> призываете читателей следовать президентским курсом технологического прорыва, объективно, научно обоснованно и патриотично рассказывая о новейших достижениях россиян в различных отраслях экономики и науки, способных изменить мир к лучшему. Ведь, по словам президента России В.В. Путина, «без объективного и грамотного освещения текущих экономических тенденций, взвешенного анализа ключевых задач, стоящих перед государством и обществом, невозможно представить себе эффективную модернизацию и по-настоящему инновационное развитие России».</w:t>
      </w:r>
      <w:r w:rsidRPr="007F5E4C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ru-RU"/>
          <w14:ligatures w14:val="none"/>
        </w:rPr>
        <w:t> </w:t>
      </w:r>
    </w:p>
    <w:p w:rsidR="007F5E4C" w:rsidRDefault="007F5E4C" w:rsidP="007F5E4C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</w:p>
    <w:p w:rsidR="007F5E4C" w:rsidRPr="007F5E4C" w:rsidRDefault="007F5E4C" w:rsidP="007F5E4C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7F5E4C"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  <w14:ligatures w14:val="none"/>
        </w:rPr>
        <w:t>Интервью провёл </w:t>
      </w:r>
      <w:r w:rsidRPr="007F5E4C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ru-RU"/>
          <w14:ligatures w14:val="none"/>
        </w:rPr>
        <w:t>Александр Линник </w:t>
      </w:r>
      <w:r w:rsidRPr="007F5E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Главный редактор деловой газеты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7F5E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“Путеводитель международного </w:t>
      </w:r>
      <w:proofErr w:type="gramStart"/>
      <w:r w:rsidRPr="007F5E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бизнеса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7F5E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”Член</w:t>
      </w:r>
      <w:proofErr w:type="gramEnd"/>
      <w:r w:rsidRPr="007F5E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 Союза журналистов РФ и Союза писателей РФ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, </w:t>
      </w:r>
      <w:r w:rsidR="00074F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д. чл. </w:t>
      </w:r>
      <w:r w:rsidRPr="007F5E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РАЕН</w:t>
      </w:r>
      <w:r w:rsidRPr="007F5E4C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ru-RU"/>
          <w14:ligatures w14:val="none"/>
        </w:rPr>
        <w:t>  </w:t>
      </w:r>
    </w:p>
    <w:p w:rsidR="007F5E4C" w:rsidRPr="007F5E4C" w:rsidRDefault="007F5E4C" w:rsidP="007F5E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7F5E4C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FF2F6A" w:rsidRPr="007F5E4C" w:rsidRDefault="00FF2F6A" w:rsidP="007F5E4C">
      <w:pPr>
        <w:jc w:val="both"/>
        <w:rPr>
          <w:sz w:val="28"/>
          <w:szCs w:val="28"/>
        </w:rPr>
      </w:pPr>
    </w:p>
    <w:sectPr w:rsidR="00FF2F6A" w:rsidRPr="007F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4C"/>
    <w:rsid w:val="00074F82"/>
    <w:rsid w:val="00564156"/>
    <w:rsid w:val="007F5E4C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A88E"/>
  <w15:chartTrackingRefBased/>
  <w15:docId w15:val="{13490B76-3A5B-4CE5-B06D-A1C407EF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F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F5E4C"/>
    <w:rPr>
      <w:b/>
      <w:bCs/>
    </w:rPr>
  </w:style>
  <w:style w:type="character" w:styleId="a5">
    <w:name w:val="Emphasis"/>
    <w:basedOn w:val="a0"/>
    <w:uiPriority w:val="20"/>
    <w:qFormat/>
    <w:rsid w:val="007F5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4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Номер</dc:creator>
  <cp:keywords/>
  <dc:description/>
  <cp:lastModifiedBy>Мой Номер</cp:lastModifiedBy>
  <cp:revision>1</cp:revision>
  <dcterms:created xsi:type="dcterms:W3CDTF">2023-04-10T18:05:00Z</dcterms:created>
  <dcterms:modified xsi:type="dcterms:W3CDTF">2023-04-10T18:28:00Z</dcterms:modified>
</cp:coreProperties>
</file>